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EF80A">
      <w:pPr>
        <w:pStyle w:val="7"/>
        <w:jc w:val="center"/>
        <w:rPr>
          <w:rFonts w:ascii="仿宋" w:hAnsi="仿宋" w:eastAsia="仿宋" w:cs="仿宋"/>
          <w:b/>
          <w:sz w:val="56"/>
          <w:szCs w:val="56"/>
        </w:rPr>
      </w:pPr>
    </w:p>
    <w:p w14:paraId="71B61651">
      <w:pPr>
        <w:pStyle w:val="7"/>
        <w:jc w:val="center"/>
        <w:rPr>
          <w:rFonts w:ascii="仿宋" w:hAnsi="仿宋" w:eastAsia="仿宋" w:cs="仿宋"/>
          <w:b/>
          <w:sz w:val="56"/>
          <w:szCs w:val="56"/>
        </w:rPr>
      </w:pPr>
    </w:p>
    <w:p w14:paraId="36DD433B">
      <w:pPr>
        <w:pStyle w:val="7"/>
        <w:jc w:val="center"/>
        <w:rPr>
          <w:rFonts w:ascii="仿宋" w:hAnsi="仿宋" w:eastAsia="仿宋" w:cs="仿宋"/>
          <w:b/>
          <w:sz w:val="56"/>
          <w:szCs w:val="56"/>
        </w:rPr>
      </w:pPr>
      <w:r>
        <w:rPr>
          <w:rFonts w:hint="eastAsia" w:ascii="仿宋" w:hAnsi="仿宋" w:eastAsia="仿宋" w:cs="仿宋"/>
          <w:b/>
          <w:sz w:val="56"/>
          <w:szCs w:val="56"/>
          <w:lang w:val="en-US" w:eastAsia="zh-CN"/>
        </w:rPr>
        <w:t>招募</w:t>
      </w:r>
      <w:r>
        <w:rPr>
          <w:rFonts w:hint="eastAsia" w:ascii="仿宋" w:hAnsi="仿宋" w:eastAsia="仿宋" w:cs="仿宋"/>
          <w:b/>
          <w:sz w:val="56"/>
          <w:szCs w:val="56"/>
        </w:rPr>
        <w:t>需求调查响应文件</w:t>
      </w:r>
    </w:p>
    <w:p w14:paraId="47B4EA31">
      <w:pPr>
        <w:pStyle w:val="7"/>
        <w:jc w:val="center"/>
        <w:rPr>
          <w:rFonts w:ascii="仿宋" w:hAnsi="仿宋" w:eastAsia="仿宋" w:cs="仿宋"/>
          <w:b/>
          <w:sz w:val="52"/>
          <w:szCs w:val="52"/>
        </w:rPr>
      </w:pPr>
    </w:p>
    <w:p w14:paraId="1894A8E2">
      <w:pPr>
        <w:pStyle w:val="7"/>
        <w:jc w:val="center"/>
        <w:rPr>
          <w:rFonts w:ascii="仿宋" w:hAnsi="仿宋" w:eastAsia="仿宋" w:cs="仿宋"/>
          <w:b/>
          <w:sz w:val="44"/>
          <w:szCs w:val="44"/>
        </w:rPr>
      </w:pPr>
    </w:p>
    <w:p w14:paraId="148D1E98">
      <w:pPr>
        <w:pStyle w:val="7"/>
        <w:jc w:val="center"/>
        <w:rPr>
          <w:rFonts w:ascii="仿宋" w:hAnsi="仿宋" w:eastAsia="仿宋" w:cs="仿宋"/>
          <w:b/>
          <w:sz w:val="44"/>
          <w:szCs w:val="44"/>
        </w:rPr>
      </w:pPr>
    </w:p>
    <w:p w14:paraId="085994EF">
      <w:pPr>
        <w:pStyle w:val="6"/>
        <w:spacing w:line="360" w:lineRule="auto"/>
        <w:ind w:firstLine="1124" w:firstLineChars="350"/>
        <w:rPr>
          <w:rFonts w:ascii="仿宋" w:hAnsi="仿宋" w:eastAsia="仿宋" w:cs="仿宋"/>
          <w:b/>
          <w:sz w:val="32"/>
          <w:szCs w:val="32"/>
        </w:rPr>
      </w:pPr>
    </w:p>
    <w:p w14:paraId="6BF2F6C4">
      <w:pPr>
        <w:pStyle w:val="6"/>
        <w:spacing w:line="360" w:lineRule="auto"/>
        <w:ind w:left="0" w:leftChars="0" w:firstLine="220" w:firstLineChars="0"/>
        <w:rPr>
          <w:rFonts w:hint="default" w:ascii="仿宋" w:hAnsi="仿宋" w:eastAsia="仿宋" w:cs="仿宋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项目名称: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76D18483">
      <w:pPr>
        <w:pStyle w:val="6"/>
        <w:spacing w:line="360" w:lineRule="auto"/>
        <w:ind w:left="0" w:leftChars="0" w:firstLine="217" w:firstLineChars="68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联 系 人：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518B0790">
      <w:pPr>
        <w:pStyle w:val="6"/>
        <w:spacing w:line="360" w:lineRule="auto"/>
        <w:ind w:left="0" w:leftChars="0" w:firstLine="217" w:firstLineChars="68"/>
        <w:rPr>
          <w:rFonts w:hint="eastAsia" w:ascii="仿宋" w:hAnsi="仿宋" w:eastAsia="仿宋" w:cs="仿宋"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联系电话：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41C9ADD7">
      <w:pPr>
        <w:pStyle w:val="6"/>
        <w:spacing w:line="360" w:lineRule="auto"/>
        <w:ind w:left="0" w:leftChars="0" w:firstLine="217" w:firstLineChars="68"/>
        <w:rPr>
          <w:rFonts w:hint="eastAsia" w:ascii="仿宋" w:hAnsi="仿宋" w:eastAsia="仿宋" w:cs="仿宋"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Cs/>
          <w:sz w:val="32"/>
          <w:szCs w:val="32"/>
          <w:u w:val="none"/>
          <w:lang w:val="en-US" w:eastAsia="zh-CN"/>
        </w:rPr>
        <w:t>电子邮箱：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02D71DDF">
      <w:pPr>
        <w:pStyle w:val="6"/>
        <w:spacing w:line="360" w:lineRule="auto"/>
        <w:ind w:left="0" w:leftChars="0" w:firstLine="217" w:firstLineChars="68"/>
        <w:rPr>
          <w:rFonts w:hint="eastAsia" w:ascii="仿宋" w:hAnsi="仿宋" w:eastAsia="仿宋_GB2312" w:cs="仿宋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通讯地址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7AB1BE8F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</w:rPr>
      </w:pPr>
    </w:p>
    <w:p w14:paraId="7B7A564C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</w:rPr>
      </w:pPr>
    </w:p>
    <w:p w14:paraId="0081B819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</w:rPr>
      </w:pPr>
    </w:p>
    <w:p w14:paraId="5A740BE4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</w:rPr>
      </w:pPr>
    </w:p>
    <w:p w14:paraId="7D782184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</w:rPr>
      </w:pPr>
    </w:p>
    <w:p w14:paraId="78F8933D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</w:rPr>
      </w:pPr>
    </w:p>
    <w:p w14:paraId="2C5BED6E">
      <w:pPr>
        <w:pStyle w:val="7"/>
        <w:spacing w:line="360" w:lineRule="auto"/>
        <w:ind w:firstLine="1638" w:firstLineChars="512"/>
        <w:rPr>
          <w:rFonts w:ascii="仿宋" w:hAnsi="仿宋" w:eastAsia="仿宋" w:cs="仿宋"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运营服务商</w:t>
      </w:r>
      <w:r>
        <w:rPr>
          <w:rFonts w:hint="eastAsia" w:ascii="仿宋" w:hAnsi="仿宋" w:eastAsia="仿宋" w:cs="仿宋"/>
          <w:bCs/>
          <w:sz w:val="32"/>
          <w:szCs w:val="32"/>
        </w:rPr>
        <w:t>名称：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</w:t>
      </w:r>
    </w:p>
    <w:p w14:paraId="2CC26C5E">
      <w:pPr>
        <w:autoSpaceDE w:val="0"/>
        <w:autoSpaceDN w:val="0"/>
        <w:spacing w:line="360" w:lineRule="auto"/>
        <w:ind w:firstLine="1638" w:firstLineChars="512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日      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期：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bCs/>
          <w:sz w:val="32"/>
          <w:szCs w:val="32"/>
        </w:rPr>
        <w:t>日</w:t>
      </w:r>
    </w:p>
    <w:p w14:paraId="175F5050">
      <w:pPr>
        <w:pStyle w:val="21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br w:type="page"/>
      </w:r>
    </w:p>
    <w:sdt>
      <w:sdtPr>
        <w:rPr>
          <w:rFonts w:hint="eastAsia" w:ascii="仿宋" w:hAnsi="仿宋" w:eastAsia="仿宋" w:cs="仿宋"/>
          <w:b/>
          <w:bCs/>
          <w:sz w:val="36"/>
          <w:szCs w:val="36"/>
        </w:rPr>
        <w:id w:val="147454252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b/>
          <w:bCs/>
          <w:sz w:val="16"/>
          <w:szCs w:val="16"/>
        </w:rPr>
      </w:sdtEndPr>
      <w:sdtContent>
        <w:p w14:paraId="1867B9C2">
          <w:pPr>
            <w:jc w:val="center"/>
            <w:rPr>
              <w:rFonts w:hint="eastAsia" w:ascii="仿宋" w:hAnsi="仿宋" w:eastAsia="仿宋" w:cs="仿宋"/>
              <w:b/>
              <w:bCs/>
              <w:sz w:val="36"/>
              <w:szCs w:val="36"/>
            </w:rPr>
          </w:pPr>
          <w:r>
            <w:rPr>
              <w:rFonts w:hint="eastAsia" w:ascii="仿宋" w:hAnsi="仿宋" w:eastAsia="仿宋" w:cs="仿宋"/>
              <w:b/>
              <w:bCs/>
              <w:sz w:val="36"/>
              <w:szCs w:val="36"/>
            </w:rPr>
            <w:t>目 录</w:t>
          </w:r>
        </w:p>
        <w:p w14:paraId="5E3C43D4">
          <w:pPr>
            <w:pStyle w:val="14"/>
          </w:pPr>
        </w:p>
        <w:p w14:paraId="7D4812CB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TOC \o "1-1" \h \u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_Toc10127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一、</w:t>
          </w:r>
          <w:r>
            <w:rPr>
              <w:rFonts w:hint="eastAsia" w:ascii="仿宋" w:hAnsi="仿宋" w:eastAsia="仿宋" w:cs="仿宋"/>
              <w:sz w:val="28"/>
              <w:szCs w:val="28"/>
              <w:lang w:eastAsia="zh-CN"/>
            </w:rPr>
            <w:t>运营服务商</w:t>
          </w:r>
          <w:r>
            <w:rPr>
              <w:rFonts w:hint="eastAsia" w:ascii="仿宋" w:hAnsi="仿宋" w:eastAsia="仿宋" w:cs="仿宋"/>
              <w:sz w:val="28"/>
              <w:szCs w:val="28"/>
            </w:rPr>
            <w:t>基本情况介绍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_Toc10127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5B10BC59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_Toc17427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（一）企业简介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_Toc17427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79C325C3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_Toc13395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（二）</w:t>
          </w:r>
          <w:r>
            <w:rPr>
              <w:rFonts w:hint="eastAsia" w:ascii="仿宋" w:hAnsi="仿宋" w:eastAsia="仿宋" w:cs="仿宋"/>
              <w:sz w:val="28"/>
              <w:szCs w:val="28"/>
            </w:rPr>
            <w:t>响应</w:t>
          </w:r>
          <w:r>
            <w:rPr>
              <w:rFonts w:hint="eastAsia" w:ascii="仿宋" w:hAnsi="仿宋" w:eastAsia="仿宋" w:cs="仿宋"/>
              <w:sz w:val="28"/>
              <w:szCs w:val="28"/>
              <w:lang w:eastAsia="zh-CN"/>
            </w:rPr>
            <w:t>运营服务商</w:t>
          </w:r>
          <w:r>
            <w:rPr>
              <w:rFonts w:hint="eastAsia" w:ascii="仿宋" w:hAnsi="仿宋" w:eastAsia="仿宋" w:cs="仿宋"/>
              <w:sz w:val="28"/>
              <w:szCs w:val="28"/>
            </w:rPr>
            <w:t>资质文件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_Toc13395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3E49A66E">
          <w:pPr>
            <w:pStyle w:val="12"/>
            <w:tabs>
              <w:tab w:val="right" w:leader="dot" w:pos="9632"/>
            </w:tabs>
            <w:spacing w:line="360" w:lineRule="auto"/>
            <w:ind w:leftChars="300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_Toc6581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1、</w:t>
          </w:r>
          <w:r>
            <w:rPr>
              <w:rFonts w:hint="eastAsia" w:ascii="仿宋" w:hAnsi="仿宋" w:eastAsia="仿宋" w:cs="仿宋"/>
              <w:sz w:val="28"/>
              <w:szCs w:val="28"/>
            </w:rPr>
            <w:t>营业执照或其他法定登记证明文件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_Toc6581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38E86402">
          <w:pPr>
            <w:pStyle w:val="12"/>
            <w:tabs>
              <w:tab w:val="right" w:leader="dot" w:pos="9632"/>
            </w:tabs>
            <w:spacing w:line="360" w:lineRule="auto"/>
            <w:ind w:leftChars="300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_Toc29325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2、相关资质认证（如有）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_Toc29325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2168BCC6">
          <w:pPr>
            <w:pStyle w:val="12"/>
            <w:tabs>
              <w:tab w:val="right" w:leader="dot" w:pos="9632"/>
            </w:tabs>
            <w:spacing w:line="360" w:lineRule="auto"/>
            <w:ind w:leftChars="300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_Toc25722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en-US" w:eastAsia="zh-CN"/>
            </w:rPr>
            <w:t>3、联合体协议</w:t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（如有）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_Toc25722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3E155082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_Toc4875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（三）组织架构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_Toc4875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2FB8AEFB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_Toc5147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（四）服务团队配置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_Toc5147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0E897CF2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_Toc3018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（五）同类项目运营</w: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en-US" w:eastAsia="zh-CN"/>
            </w:rPr>
            <w:t>案例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_Toc3018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11D0CA92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_Toc29008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二、招募</w:t>
          </w:r>
          <w:r>
            <w:rPr>
              <w:rFonts w:hint="eastAsia" w:ascii="仿宋" w:hAnsi="仿宋" w:eastAsia="仿宋" w:cs="仿宋"/>
              <w:sz w:val="28"/>
              <w:szCs w:val="28"/>
              <w:lang w:eastAsia="zh-CN"/>
            </w:rPr>
            <w:t>需求响应方案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_Toc29008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2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770D3DC0">
          <w:pPr>
            <w:pStyle w:val="12"/>
            <w:tabs>
              <w:tab w:val="right" w:leader="dot" w:pos="9632"/>
            </w:tabs>
            <w:spacing w:line="360" w:lineRule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_Toc13101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三、</w:t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其他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_Toc13101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3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2FFA71B8">
          <w:pPr>
            <w:spacing w:line="360" w:lineRule="auto"/>
            <w:rPr>
              <w:rFonts w:ascii="仿宋" w:hAnsi="仿宋" w:eastAsia="仿宋" w:cs="仿宋"/>
              <w:sz w:val="16"/>
              <w:szCs w:val="16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</w:sdtContent>
    </w:sdt>
    <w:p w14:paraId="6F177496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备注：</w:t>
      </w:r>
      <w:r>
        <w:rPr>
          <w:rFonts w:hint="eastAsia" w:ascii="仿宋" w:hAnsi="仿宋" w:eastAsia="仿宋" w:cs="仿宋"/>
          <w:sz w:val="24"/>
          <w:lang w:eastAsia="zh-CN"/>
        </w:rPr>
        <w:t>运营服务商</w:t>
      </w:r>
      <w:r>
        <w:rPr>
          <w:rFonts w:hint="eastAsia" w:ascii="仿宋" w:hAnsi="仿宋" w:eastAsia="仿宋" w:cs="仿宋"/>
          <w:sz w:val="24"/>
        </w:rPr>
        <w:t>认为有必要提交的其他文件可自行增加。</w:t>
      </w:r>
    </w:p>
    <w:p w14:paraId="7934C012">
      <w:pPr>
        <w:pStyle w:val="5"/>
        <w:spacing w:line="360" w:lineRule="auto"/>
        <w:outlineLvl w:val="0"/>
        <w:rPr>
          <w:rStyle w:val="27"/>
          <w:rFonts w:ascii="仿宋" w:hAnsi="仿宋" w:cs="仿宋"/>
          <w:szCs w:val="28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1418" w:right="1134" w:bottom="1134" w:left="1140" w:header="1134" w:footer="567" w:gutter="0"/>
          <w:pgNumType w:fmt="decimal"/>
          <w:cols w:space="720" w:num="1"/>
          <w:titlePg/>
          <w:docGrid w:type="lines" w:linePitch="312" w:charSpace="0"/>
        </w:sectPr>
      </w:pPr>
      <w:bookmarkStart w:id="0" w:name="_Toc31226"/>
      <w:bookmarkStart w:id="1" w:name="_Toc50736479"/>
      <w:bookmarkStart w:id="2" w:name="_Toc50737293"/>
      <w:bookmarkStart w:id="3" w:name="_Toc50691040"/>
      <w:bookmarkStart w:id="4" w:name="_Toc52165077"/>
      <w:bookmarkStart w:id="5" w:name="_Toc50737299"/>
      <w:bookmarkStart w:id="6" w:name="_Toc50691028"/>
      <w:bookmarkStart w:id="7" w:name="_Toc50737325"/>
      <w:bookmarkStart w:id="8" w:name="_Toc50737331"/>
      <w:bookmarkStart w:id="9" w:name="_Toc76354927"/>
      <w:bookmarkStart w:id="10" w:name="_Toc52165083"/>
      <w:bookmarkStart w:id="11" w:name="_Toc50736473"/>
      <w:bookmarkStart w:id="12" w:name="_Toc76354921"/>
    </w:p>
    <w:p w14:paraId="43CD2648">
      <w:pPr>
        <w:pStyle w:val="5"/>
        <w:spacing w:line="360" w:lineRule="auto"/>
        <w:jc w:val="left"/>
        <w:outlineLvl w:val="0"/>
        <w:rPr>
          <w:rStyle w:val="27"/>
          <w:rFonts w:hint="eastAsia" w:ascii="仿宋" w:hAnsi="仿宋" w:cs="仿宋"/>
          <w:szCs w:val="28"/>
        </w:rPr>
      </w:pPr>
      <w:bookmarkStart w:id="13" w:name="_Toc10127"/>
      <w:r>
        <w:rPr>
          <w:rStyle w:val="27"/>
          <w:rFonts w:hint="eastAsia" w:ascii="仿宋" w:hAnsi="仿宋" w:cs="仿宋"/>
          <w:szCs w:val="28"/>
        </w:rPr>
        <w:t>一、</w:t>
      </w:r>
      <w:r>
        <w:rPr>
          <w:rStyle w:val="27"/>
          <w:rFonts w:hint="eastAsia" w:ascii="仿宋" w:hAnsi="仿宋" w:eastAsia="仿宋" w:cs="仿宋"/>
          <w:szCs w:val="28"/>
          <w:lang w:eastAsia="zh-CN"/>
        </w:rPr>
        <w:t>运营服务商</w:t>
      </w:r>
      <w:r>
        <w:rPr>
          <w:rStyle w:val="27"/>
          <w:rFonts w:hint="eastAsia" w:ascii="仿宋" w:hAnsi="仿宋" w:cs="仿宋"/>
          <w:szCs w:val="28"/>
        </w:rPr>
        <w:t>基本情况介绍</w:t>
      </w:r>
      <w:bookmarkEnd w:id="13"/>
    </w:p>
    <w:p w14:paraId="43DFA25D">
      <w:pPr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14" w:name="_Toc17427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（一）企业简介</w:t>
      </w:r>
    </w:p>
    <w:bookmarkEnd w:id="14"/>
    <w:p w14:paraId="3AC2CD33">
      <w:pPr>
        <w:spacing w:line="360" w:lineRule="auto"/>
        <w:ind w:firstLine="480" w:firstLineChars="200"/>
        <w:rPr>
          <w:rStyle w:val="27"/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</w:pPr>
      <w:bookmarkStart w:id="15" w:name="_Toc13422"/>
      <w:r>
        <w:rPr>
          <w:rStyle w:val="27"/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内容自拟。</w:t>
      </w:r>
    </w:p>
    <w:bookmarkEnd w:id="15"/>
    <w:p w14:paraId="2B4CC0FC">
      <w:pPr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9076D17">
      <w:pPr>
        <w:pStyle w:val="5"/>
        <w:spacing w:line="360" w:lineRule="auto"/>
        <w:outlineLvl w:val="0"/>
        <w:rPr>
          <w:rStyle w:val="27"/>
          <w:rFonts w:hint="eastAsia" w:ascii="仿宋" w:hAnsi="仿宋" w:cs="仿宋"/>
          <w:sz w:val="24"/>
          <w:szCs w:val="24"/>
        </w:rPr>
      </w:pPr>
      <w:bookmarkStart w:id="16" w:name="_Toc13395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（二）</w:t>
      </w:r>
      <w:r>
        <w:rPr>
          <w:rStyle w:val="27"/>
          <w:rFonts w:hint="eastAsia" w:ascii="仿宋" w:hAnsi="仿宋" w:cs="仿宋"/>
          <w:sz w:val="24"/>
          <w:szCs w:val="24"/>
        </w:rPr>
        <w:t>响应</w:t>
      </w:r>
      <w:bookmarkEnd w:id="0"/>
      <w:r>
        <w:rPr>
          <w:rStyle w:val="27"/>
          <w:rFonts w:hint="eastAsia" w:ascii="仿宋" w:hAnsi="仿宋" w:eastAsia="仿宋" w:cs="仿宋"/>
          <w:sz w:val="24"/>
          <w:szCs w:val="24"/>
          <w:lang w:eastAsia="zh-CN"/>
        </w:rPr>
        <w:t>运营服务商</w:t>
      </w:r>
      <w:r>
        <w:rPr>
          <w:rStyle w:val="27"/>
          <w:rFonts w:hint="eastAsia" w:ascii="仿宋" w:hAnsi="仿宋" w:cs="仿宋"/>
          <w:sz w:val="24"/>
          <w:szCs w:val="24"/>
        </w:rPr>
        <w:t>资质文件</w:t>
      </w:r>
      <w:bookmarkEnd w:id="16"/>
    </w:p>
    <w:p w14:paraId="16DBCA0D">
      <w:pPr>
        <w:pStyle w:val="5"/>
        <w:spacing w:line="360" w:lineRule="auto"/>
        <w:ind w:leftChars="200"/>
        <w:outlineLvl w:val="0"/>
        <w:rPr>
          <w:rStyle w:val="27"/>
          <w:rFonts w:hint="eastAsia" w:ascii="仿宋" w:hAnsi="仿宋" w:cs="仿宋"/>
          <w:sz w:val="24"/>
          <w:szCs w:val="24"/>
        </w:rPr>
      </w:pPr>
      <w:bookmarkStart w:id="17" w:name="_Toc6581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1、</w:t>
      </w:r>
      <w:r>
        <w:rPr>
          <w:rStyle w:val="27"/>
          <w:rFonts w:hint="eastAsia" w:ascii="仿宋" w:hAnsi="仿宋" w:cs="仿宋"/>
          <w:sz w:val="24"/>
          <w:szCs w:val="24"/>
        </w:rPr>
        <w:t>营业执照或其他法定登记证明文件</w:t>
      </w:r>
      <w:bookmarkEnd w:id="17"/>
    </w:p>
    <w:p w14:paraId="13DF41BF">
      <w:pPr>
        <w:pStyle w:val="5"/>
        <w:spacing w:line="360" w:lineRule="auto"/>
        <w:ind w:leftChars="200"/>
        <w:outlineLvl w:val="0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18" w:name="_Toc29325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2、相关资质认证（如有）</w:t>
      </w:r>
      <w:bookmarkEnd w:id="18"/>
      <w:bookmarkStart w:id="19" w:name="_Toc43264516"/>
      <w:bookmarkStart w:id="20" w:name="_Toc50703722"/>
      <w:bookmarkStart w:id="21" w:name="_Toc50691029"/>
    </w:p>
    <w:p w14:paraId="19BF5F3B">
      <w:pPr>
        <w:pStyle w:val="5"/>
        <w:spacing w:line="360" w:lineRule="auto"/>
        <w:ind w:leftChars="200"/>
        <w:outlineLvl w:val="0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22" w:name="_Toc25722"/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3、联合体协议</w:t>
      </w:r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（如有）</w:t>
      </w:r>
      <w:bookmarkEnd w:id="22"/>
    </w:p>
    <w:p w14:paraId="011FC61D">
      <w:pPr>
        <w:pStyle w:val="5"/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60E5018">
      <w:pPr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23" w:name="_Toc4875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（三）组织架构</w:t>
      </w:r>
    </w:p>
    <w:bookmarkEnd w:id="23"/>
    <w:p w14:paraId="0BFB46F6">
      <w:pPr>
        <w:spacing w:line="360" w:lineRule="auto"/>
        <w:ind w:firstLine="480" w:firstLineChars="200"/>
        <w:rPr>
          <w:rStyle w:val="27"/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</w:pPr>
      <w:bookmarkStart w:id="24" w:name="_Toc19775"/>
      <w:r>
        <w:rPr>
          <w:rStyle w:val="27"/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内容自拟。</w:t>
      </w:r>
    </w:p>
    <w:bookmarkEnd w:id="24"/>
    <w:p w14:paraId="1B305362">
      <w:pPr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3040B8B8">
      <w:pPr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25" w:name="_Toc5147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（四）服务团队配置</w:t>
      </w:r>
    </w:p>
    <w:bookmarkEnd w:id="25"/>
    <w:p w14:paraId="6F603A44">
      <w:pPr>
        <w:spacing w:line="360" w:lineRule="auto"/>
        <w:ind w:firstLine="480" w:firstLineChars="200"/>
        <w:rPr>
          <w:rStyle w:val="27"/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bookmarkStart w:id="26" w:name="_Toc18831"/>
      <w:r>
        <w:rPr>
          <w:rStyle w:val="27"/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内容自拟。</w:t>
      </w:r>
    </w:p>
    <w:bookmarkEnd w:id="26"/>
    <w:p w14:paraId="62CFD703">
      <w:pPr>
        <w:pStyle w:val="14"/>
        <w:rPr>
          <w:rStyle w:val="27"/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</w:p>
    <w:p w14:paraId="297405BE">
      <w:pPr>
        <w:pStyle w:val="5"/>
        <w:spacing w:line="360" w:lineRule="auto"/>
        <w:outlineLvl w:val="0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27" w:name="_Toc3018"/>
      <w: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  <w:t>（五）同类项目运营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案例</w:t>
      </w:r>
      <w:bookmarkEnd w:id="27"/>
    </w:p>
    <w:tbl>
      <w:tblPr>
        <w:tblStyle w:val="16"/>
        <w:tblW w:w="8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920"/>
        <w:gridCol w:w="1721"/>
        <w:gridCol w:w="2547"/>
        <w:gridCol w:w="1326"/>
        <w:gridCol w:w="1729"/>
      </w:tblGrid>
      <w:tr w14:paraId="7DAB4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48" w:type="dxa"/>
            <w:vAlign w:val="center"/>
          </w:tcPr>
          <w:p w14:paraId="45BDE644">
            <w:pPr>
              <w:pStyle w:val="2"/>
              <w:jc w:val="center"/>
              <w:rPr>
                <w:rFonts w:hint="eastAsia" w:ascii="仿宋" w:hAnsi="仿宋" w:cs="仿宋"/>
                <w:sz w:val="24"/>
                <w:szCs w:val="24"/>
              </w:rPr>
            </w:pPr>
            <w:bookmarkStart w:id="28" w:name="_Toc23364"/>
            <w:r>
              <w:rPr>
                <w:rFonts w:hint="eastAsia" w:ascii="仿宋" w:hAnsi="仿宋" w:cs="仿宋"/>
                <w:sz w:val="24"/>
                <w:szCs w:val="24"/>
              </w:rPr>
              <w:t>序号</w:t>
            </w:r>
            <w:bookmarkEnd w:id="28"/>
          </w:p>
        </w:tc>
        <w:tc>
          <w:tcPr>
            <w:tcW w:w="920" w:type="dxa"/>
            <w:vAlign w:val="center"/>
          </w:tcPr>
          <w:p w14:paraId="4F547941">
            <w:pPr>
              <w:pStyle w:val="2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29" w:name="_Toc12418"/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年份</w:t>
            </w:r>
            <w:bookmarkEnd w:id="29"/>
          </w:p>
        </w:tc>
        <w:tc>
          <w:tcPr>
            <w:tcW w:w="1721" w:type="dxa"/>
            <w:vAlign w:val="center"/>
          </w:tcPr>
          <w:p w14:paraId="5EC22070">
            <w:pPr>
              <w:pStyle w:val="2"/>
              <w:jc w:val="center"/>
              <w:rPr>
                <w:rFonts w:hint="eastAsia" w:ascii="仿宋" w:hAnsi="仿宋" w:cs="仿宋"/>
                <w:sz w:val="24"/>
                <w:szCs w:val="24"/>
              </w:rPr>
            </w:pPr>
            <w:bookmarkStart w:id="30" w:name="_Toc4916"/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业主名称</w:t>
            </w:r>
            <w:bookmarkEnd w:id="30"/>
          </w:p>
        </w:tc>
        <w:tc>
          <w:tcPr>
            <w:tcW w:w="2547" w:type="dxa"/>
            <w:vAlign w:val="center"/>
          </w:tcPr>
          <w:p w14:paraId="65943EDF">
            <w:pPr>
              <w:pStyle w:val="2"/>
              <w:jc w:val="center"/>
              <w:rPr>
                <w:rFonts w:hint="eastAsia" w:ascii="仿宋" w:hAnsi="仿宋" w:cs="仿宋"/>
                <w:sz w:val="24"/>
                <w:szCs w:val="24"/>
                <w:lang w:eastAsia="zh-CN"/>
              </w:rPr>
            </w:pPr>
            <w:bookmarkStart w:id="31" w:name="_Toc31631"/>
            <w:r>
              <w:rPr>
                <w:rFonts w:hint="eastAsia" w:ascii="仿宋" w:hAnsi="仿宋" w:cs="仿宋"/>
                <w:sz w:val="24"/>
                <w:szCs w:val="24"/>
              </w:rPr>
              <w:t>项目名称</w:t>
            </w:r>
            <w:bookmarkEnd w:id="31"/>
          </w:p>
        </w:tc>
        <w:tc>
          <w:tcPr>
            <w:tcW w:w="1326" w:type="dxa"/>
            <w:vAlign w:val="center"/>
          </w:tcPr>
          <w:p w14:paraId="6D5CD312">
            <w:pPr>
              <w:pStyle w:val="2"/>
              <w:jc w:val="center"/>
              <w:rPr>
                <w:rFonts w:hint="eastAsia" w:ascii="仿宋" w:hAnsi="仿宋" w:cs="仿宋"/>
                <w:sz w:val="24"/>
                <w:szCs w:val="24"/>
              </w:rPr>
            </w:pPr>
            <w:bookmarkStart w:id="32" w:name="_Toc10777"/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成交金额</w:t>
            </w:r>
            <w:bookmarkEnd w:id="32"/>
          </w:p>
          <w:p w14:paraId="552641A9">
            <w:pPr>
              <w:pStyle w:val="2"/>
              <w:jc w:val="center"/>
              <w:rPr>
                <w:rFonts w:hint="eastAsia" w:ascii="仿宋" w:hAnsi="仿宋" w:cs="仿宋"/>
                <w:sz w:val="24"/>
                <w:szCs w:val="24"/>
              </w:rPr>
            </w:pPr>
            <w:bookmarkStart w:id="33" w:name="_Toc23769"/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/%</w:t>
            </w: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）</w:t>
            </w:r>
            <w:bookmarkEnd w:id="33"/>
          </w:p>
        </w:tc>
        <w:tc>
          <w:tcPr>
            <w:tcW w:w="1729" w:type="dxa"/>
            <w:vAlign w:val="center"/>
          </w:tcPr>
          <w:p w14:paraId="005F51D3">
            <w:pPr>
              <w:pStyle w:val="2"/>
              <w:jc w:val="center"/>
              <w:rPr>
                <w:rFonts w:hint="default" w:ascii="仿宋" w:hAnsi="仿宋" w:cs="仿宋"/>
                <w:sz w:val="24"/>
                <w:szCs w:val="24"/>
                <w:lang w:val="en-US" w:eastAsia="zh-CN"/>
              </w:rPr>
            </w:pPr>
            <w:bookmarkStart w:id="34" w:name="_Toc27121"/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业主联系方式</w:t>
            </w:r>
            <w:bookmarkEnd w:id="34"/>
          </w:p>
        </w:tc>
      </w:tr>
      <w:tr w14:paraId="2B768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48" w:type="dxa"/>
            <w:vAlign w:val="center"/>
          </w:tcPr>
          <w:p w14:paraId="6CD76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20" w:type="dxa"/>
            <w:vAlign w:val="center"/>
          </w:tcPr>
          <w:p w14:paraId="32626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397C4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47" w:type="dxa"/>
            <w:vAlign w:val="center"/>
          </w:tcPr>
          <w:p w14:paraId="56C21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2A96C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2FCED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2F286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8" w:type="dxa"/>
            <w:vAlign w:val="center"/>
          </w:tcPr>
          <w:p w14:paraId="1B958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20" w:type="dxa"/>
            <w:vAlign w:val="center"/>
          </w:tcPr>
          <w:p w14:paraId="57039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6C6A48F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240" w:lineRule="auto"/>
              <w:ind w:left="0" w:right="0" w:firstLine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47" w:type="dxa"/>
            <w:vAlign w:val="center"/>
          </w:tcPr>
          <w:p w14:paraId="13B51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02259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4011D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5775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48" w:type="dxa"/>
            <w:vAlign w:val="center"/>
          </w:tcPr>
          <w:p w14:paraId="11609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20" w:type="dxa"/>
            <w:vAlign w:val="center"/>
          </w:tcPr>
          <w:p w14:paraId="3FEDE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76A97F2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47" w:type="dxa"/>
            <w:vAlign w:val="center"/>
          </w:tcPr>
          <w:p w14:paraId="2AFA6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61FBD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68580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227F9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748" w:type="dxa"/>
            <w:vAlign w:val="center"/>
          </w:tcPr>
          <w:p w14:paraId="0F819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20" w:type="dxa"/>
            <w:vAlign w:val="center"/>
          </w:tcPr>
          <w:p w14:paraId="00AE2E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721" w:type="dxa"/>
            <w:vAlign w:val="center"/>
          </w:tcPr>
          <w:p w14:paraId="67A61F6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baseline"/>
              <w:rPr>
                <w:rStyle w:val="18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547" w:type="dxa"/>
            <w:vAlign w:val="center"/>
          </w:tcPr>
          <w:p w14:paraId="22717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326" w:type="dxa"/>
            <w:vAlign w:val="center"/>
          </w:tcPr>
          <w:p w14:paraId="17919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729" w:type="dxa"/>
            <w:vAlign w:val="center"/>
          </w:tcPr>
          <w:p w14:paraId="3CDA8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7B6B9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48" w:type="dxa"/>
            <w:vAlign w:val="center"/>
          </w:tcPr>
          <w:p w14:paraId="47A5C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920" w:type="dxa"/>
            <w:vAlign w:val="center"/>
          </w:tcPr>
          <w:p w14:paraId="5D6E1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721" w:type="dxa"/>
            <w:vAlign w:val="center"/>
          </w:tcPr>
          <w:p w14:paraId="79F9DB5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baseline"/>
              <w:rPr>
                <w:rStyle w:val="18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547" w:type="dxa"/>
            <w:vAlign w:val="center"/>
          </w:tcPr>
          <w:p w14:paraId="2BA76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326" w:type="dxa"/>
            <w:vAlign w:val="center"/>
          </w:tcPr>
          <w:p w14:paraId="0D210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729" w:type="dxa"/>
            <w:vAlign w:val="center"/>
          </w:tcPr>
          <w:p w14:paraId="5C7237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</w:tbl>
    <w:p w14:paraId="00B2CB69">
      <w:pPr>
        <w:pStyle w:val="5"/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lang w:eastAsia="zh-CN"/>
        </w:rPr>
      </w:pPr>
      <w:r>
        <w:rPr>
          <w:rFonts w:hint="eastAsia" w:ascii="仿宋" w:hAnsi="仿宋" w:eastAsia="仿宋" w:cs="仿宋"/>
          <w:b/>
          <w:bCs/>
          <w:lang w:eastAsia="zh-CN"/>
        </w:rPr>
        <w:t>附</w:t>
      </w:r>
      <w:r>
        <w:rPr>
          <w:rFonts w:hint="eastAsia" w:ascii="仿宋" w:hAnsi="仿宋" w:eastAsia="仿宋" w:cs="仿宋"/>
          <w:b/>
          <w:bCs/>
          <w:lang w:val="en-US" w:eastAsia="zh-CN"/>
        </w:rPr>
        <w:t>合同、项目成果证明等相关材料</w:t>
      </w:r>
      <w:r>
        <w:rPr>
          <w:rFonts w:hint="eastAsia" w:ascii="仿宋" w:hAnsi="仿宋" w:eastAsia="仿宋" w:cs="仿宋"/>
          <w:b/>
          <w:bCs/>
          <w:lang w:eastAsia="zh-CN"/>
        </w:rPr>
        <w:t>。</w:t>
      </w:r>
    </w:p>
    <w:p w14:paraId="25BE7B60">
      <w:pPr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0303AB0A">
      <w:pPr>
        <w:pStyle w:val="14"/>
        <w:rPr>
          <w:rFonts w:hint="eastAsia"/>
          <w:lang w:val="en-US" w:eastAsia="zh-CN"/>
        </w:rPr>
      </w:pPr>
    </w:p>
    <w:p w14:paraId="5DC1CCF8">
      <w:pPr>
        <w:pStyle w:val="14"/>
        <w:rPr>
          <w:rFonts w:hint="eastAsia"/>
          <w:lang w:val="en-US" w:eastAsia="zh-CN"/>
        </w:rPr>
      </w:pPr>
    </w:p>
    <w:p w14:paraId="1B7E94B5">
      <w:pPr>
        <w:pStyle w:val="5"/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4F976A2">
      <w:pPr>
        <w:pStyle w:val="5"/>
        <w:spacing w:line="360" w:lineRule="auto"/>
        <w:rPr>
          <w:rStyle w:val="27"/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5023DB3D">
      <w:pPr>
        <w:pStyle w:val="5"/>
        <w:spacing w:line="360" w:lineRule="auto"/>
        <w:rPr>
          <w:rStyle w:val="27"/>
          <w:rFonts w:hint="default" w:ascii="仿宋" w:hAnsi="仿宋" w:eastAsia="仿宋" w:cs="仿宋"/>
          <w:sz w:val="24"/>
          <w:szCs w:val="24"/>
          <w:lang w:val="en-US" w:eastAsia="zh-CN"/>
        </w:rPr>
      </w:pPr>
    </w:p>
    <w:p w14:paraId="283EB0AF"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 w14:paraId="4146E89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textAlignment w:val="auto"/>
        <w:outlineLvl w:val="1"/>
        <w:rPr>
          <w:rStyle w:val="27"/>
          <w:rFonts w:hint="eastAsia" w:ascii="仿宋" w:hAnsi="仿宋" w:cs="仿宋"/>
          <w:szCs w:val="28"/>
          <w:lang w:eastAsia="zh-CN"/>
        </w:rPr>
      </w:pPr>
      <w:bookmarkStart w:id="35" w:name="_Toc29008"/>
      <w:r>
        <w:rPr>
          <w:rStyle w:val="27"/>
          <w:rFonts w:hint="eastAsia" w:ascii="仿宋" w:hAnsi="仿宋" w:cs="仿宋"/>
          <w:szCs w:val="28"/>
          <w:lang w:val="en-US" w:eastAsia="zh-CN"/>
        </w:rPr>
        <w:t>二、招募</w:t>
      </w:r>
      <w:r>
        <w:rPr>
          <w:rStyle w:val="27"/>
          <w:rFonts w:hint="eastAsia" w:ascii="仿宋" w:hAnsi="仿宋" w:cs="仿宋"/>
          <w:szCs w:val="28"/>
          <w:lang w:eastAsia="zh-CN"/>
        </w:rPr>
        <w:t>需求响应方案</w:t>
      </w:r>
    </w:p>
    <w:bookmarkEnd w:id="35"/>
    <w:p w14:paraId="7DC18A44">
      <w:pPr>
        <w:pStyle w:val="5"/>
        <w:spacing w:line="480" w:lineRule="auto"/>
        <w:ind w:firstLine="480" w:firstLineChars="2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请运营服务商围绕平台运营全维度需求</w:t>
      </w:r>
      <w:r>
        <w:rPr>
          <w:rFonts w:hint="eastAsia" w:ascii="仿宋" w:hAnsi="仿宋" w:eastAsia="仿宋" w:cs="仿宋"/>
          <w:lang w:val="en-US" w:eastAsia="zh-CN"/>
        </w:rPr>
        <w:t>，并结合自身行业经验与服务能力</w:t>
      </w:r>
      <w:r>
        <w:rPr>
          <w:rFonts w:hint="eastAsia" w:ascii="仿宋" w:hAnsi="仿宋" w:eastAsia="仿宋" w:cs="仿宋"/>
          <w:lang w:val="en-US" w:eastAsia="zh-CN"/>
        </w:rPr>
        <w:t>，针对以下内容提交详细方案、意见及建议，包括但不限于：基础运营服务方案、特色业务拓展方案、合作模式与收益分成、核心商务条款响应、其他优化建议等</w:t>
      </w:r>
      <w:r>
        <w:rPr>
          <w:rFonts w:hint="eastAsia" w:ascii="仿宋" w:hAnsi="仿宋" w:eastAsia="仿宋" w:cs="仿宋"/>
          <w:lang w:val="en-US" w:eastAsia="zh-CN"/>
        </w:rPr>
        <w:t>。具体内容格式自拟。</w:t>
      </w:r>
    </w:p>
    <w:p w14:paraId="55E4D69C">
      <w:pPr>
        <w:pStyle w:val="5"/>
        <w:spacing w:line="480" w:lineRule="auto"/>
        <w:ind w:firstLine="480" w:firstLineChars="200"/>
        <w:rPr>
          <w:rFonts w:hint="eastAsia" w:ascii="仿宋" w:hAnsi="仿宋" w:eastAsia="仿宋" w:cs="仿宋"/>
          <w:lang w:val="en-US" w:eastAsia="zh-CN"/>
        </w:rPr>
      </w:pPr>
    </w:p>
    <w:p w14:paraId="7593C877">
      <w:pPr>
        <w:rPr>
          <w:rFonts w:ascii="仿宋" w:hAnsi="仿宋" w:eastAsia="仿宋" w:cs="仿宋"/>
        </w:rPr>
      </w:pPr>
      <w:bookmarkStart w:id="37" w:name="_GoBack"/>
      <w:bookmarkEnd w:id="37"/>
      <w:r>
        <w:rPr>
          <w:rFonts w:hint="eastAsia" w:ascii="仿宋" w:hAnsi="仿宋" w:eastAsia="仿宋" w:cs="仿宋"/>
        </w:rPr>
        <w:br w:type="page"/>
      </w:r>
    </w:p>
    <w:p w14:paraId="19505459">
      <w:pPr>
        <w:pStyle w:val="2"/>
        <w:rPr>
          <w:rFonts w:hint="eastAsia" w:ascii="仿宋" w:hAnsi="仿宋" w:eastAsia="仿宋" w:cs="仿宋"/>
          <w:lang w:eastAsia="zh-CN"/>
        </w:rPr>
      </w:pPr>
      <w:bookmarkStart w:id="36" w:name="_Toc13101"/>
      <w:r>
        <w:rPr>
          <w:rFonts w:hint="eastAsia" w:ascii="仿宋" w:hAnsi="仿宋" w:cs="仿宋"/>
        </w:rPr>
        <w:t>三、</w:t>
      </w:r>
      <w:bookmarkEnd w:id="36"/>
      <w:r>
        <w:rPr>
          <w:rFonts w:hint="eastAsia" w:ascii="仿宋" w:hAnsi="仿宋" w:cs="仿宋"/>
          <w:lang w:val="en-US" w:eastAsia="zh-CN"/>
        </w:rPr>
        <w:t>其他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9"/>
    <w:bookmarkEnd w:id="20"/>
    <w:bookmarkEnd w:id="21"/>
    <w:p w14:paraId="14465348"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lang w:eastAsia="zh-CN"/>
        </w:rPr>
        <w:t>运营服务商</w:t>
      </w:r>
      <w:r>
        <w:rPr>
          <w:rFonts w:hint="eastAsia" w:ascii="仿宋" w:hAnsi="仿宋" w:eastAsia="仿宋" w:cs="仿宋"/>
          <w:sz w:val="24"/>
        </w:rPr>
        <w:t>认为有必要提交的其他文件</w:t>
      </w:r>
    </w:p>
    <w:sectPr>
      <w:footerReference r:id="rId8" w:type="first"/>
      <w:footerReference r:id="rId7" w:type="default"/>
      <w:pgSz w:w="11906" w:h="16838"/>
      <w:pgMar w:top="1418" w:right="1134" w:bottom="1134" w:left="1140" w:header="1134" w:footer="567" w:gutter="0"/>
      <w:pgNumType w:fmt="decimal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0F364">
    <w:pPr>
      <w:pStyle w:val="10"/>
    </w:pPr>
    <w:r>
      <w:rPr>
        <w:sz w:val="18"/>
      </w:rPr>
      <w:pict>
        <v:shape id="_x0000_s1028" o:spid="_x0000_s1028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5D59DE5">
                <w:pPr>
                  <w:pStyle w:val="10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BB366B">
    <w:pPr>
      <w:pStyle w:val="10"/>
      <w:framePr w:wrap="around" w:vAnchor="text" w:hAnchor="margin" w:xAlign="center" w:y="1"/>
      <w:rPr>
        <w:rStyle w:val="19"/>
      </w:rPr>
    </w:pPr>
    <w:r>
      <w:fldChar w:fldCharType="begin"/>
    </w:r>
    <w:r>
      <w:rPr>
        <w:rStyle w:val="19"/>
      </w:rPr>
      <w:instrText xml:space="preserve">PAGE  </w:instrText>
    </w:r>
    <w:r>
      <w:fldChar w:fldCharType="end"/>
    </w:r>
  </w:p>
  <w:p w14:paraId="592E7F13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035F0">
    <w:pPr>
      <w:pStyle w:val="10"/>
    </w:pPr>
    <w:r>
      <w:rPr>
        <w:sz w:val="18"/>
      </w:rPr>
      <w:pict>
        <v:shape id="_x0000_s1029" o:spid="_x0000_s1029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BD908FE">
                <w:pPr>
                  <w:pStyle w:val="10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518B4">
    <w:pPr>
      <w:pStyle w:val="10"/>
    </w:pPr>
    <w: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76AED801">
                <w:pPr>
                  <w:pStyle w:val="10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- 2 -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88236">
    <w:pPr>
      <w:pStyle w:val="10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0EEF76ED">
                <w:pPr>
                  <w:pStyle w:val="10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2E981">
    <w:pPr>
      <w:pStyle w:val="11"/>
      <w:pBdr>
        <w:bottom w:val="none" w:color="auto" w:sz="0" w:space="1"/>
      </w:pBdr>
      <w:ind w:firstLine="90" w:firstLineChars="5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dhNzhiOGIzODM0MTA5YmM0Y2EwMTViMTk3YWQxYzAifQ=="/>
  </w:docVars>
  <w:rsids>
    <w:rsidRoot w:val="763020FC"/>
    <w:rsid w:val="00032C8E"/>
    <w:rsid w:val="00064F6A"/>
    <w:rsid w:val="0014016C"/>
    <w:rsid w:val="001540FD"/>
    <w:rsid w:val="00183EF4"/>
    <w:rsid w:val="001C49E7"/>
    <w:rsid w:val="00294F5D"/>
    <w:rsid w:val="002B6C15"/>
    <w:rsid w:val="003F7848"/>
    <w:rsid w:val="005C5EBD"/>
    <w:rsid w:val="005E4E9D"/>
    <w:rsid w:val="006664D1"/>
    <w:rsid w:val="006D4DA1"/>
    <w:rsid w:val="00A21301"/>
    <w:rsid w:val="00A45CAA"/>
    <w:rsid w:val="00A76A08"/>
    <w:rsid w:val="00B80E3B"/>
    <w:rsid w:val="00BC0C8F"/>
    <w:rsid w:val="00DE67D8"/>
    <w:rsid w:val="00E014C1"/>
    <w:rsid w:val="00E54D24"/>
    <w:rsid w:val="010417B4"/>
    <w:rsid w:val="01494A14"/>
    <w:rsid w:val="017D1D32"/>
    <w:rsid w:val="01C901A1"/>
    <w:rsid w:val="025F4662"/>
    <w:rsid w:val="03547F3F"/>
    <w:rsid w:val="03667C72"/>
    <w:rsid w:val="03AC7D7B"/>
    <w:rsid w:val="03EF1A15"/>
    <w:rsid w:val="0442423B"/>
    <w:rsid w:val="045521C0"/>
    <w:rsid w:val="04BE0603"/>
    <w:rsid w:val="05C21635"/>
    <w:rsid w:val="05D84E57"/>
    <w:rsid w:val="05F477B7"/>
    <w:rsid w:val="0639519A"/>
    <w:rsid w:val="06B81D2D"/>
    <w:rsid w:val="074B028E"/>
    <w:rsid w:val="07E21FBD"/>
    <w:rsid w:val="080621C9"/>
    <w:rsid w:val="08B55745"/>
    <w:rsid w:val="09093579"/>
    <w:rsid w:val="093036A4"/>
    <w:rsid w:val="0B754EF6"/>
    <w:rsid w:val="0BAA09FA"/>
    <w:rsid w:val="0D6E42F3"/>
    <w:rsid w:val="0E720520"/>
    <w:rsid w:val="0E7616B1"/>
    <w:rsid w:val="0ED168E7"/>
    <w:rsid w:val="0F024CF3"/>
    <w:rsid w:val="0F474DFC"/>
    <w:rsid w:val="0F607C6B"/>
    <w:rsid w:val="0FB4627B"/>
    <w:rsid w:val="10113A4B"/>
    <w:rsid w:val="102F7D69"/>
    <w:rsid w:val="10494F08"/>
    <w:rsid w:val="10617267"/>
    <w:rsid w:val="10B059EC"/>
    <w:rsid w:val="10DB067E"/>
    <w:rsid w:val="11D519EE"/>
    <w:rsid w:val="1271712D"/>
    <w:rsid w:val="1418307A"/>
    <w:rsid w:val="143051C3"/>
    <w:rsid w:val="144D65A6"/>
    <w:rsid w:val="14DC4208"/>
    <w:rsid w:val="1542409B"/>
    <w:rsid w:val="15A703A2"/>
    <w:rsid w:val="15FC0176"/>
    <w:rsid w:val="16E178E4"/>
    <w:rsid w:val="173C4B1A"/>
    <w:rsid w:val="17C52CBF"/>
    <w:rsid w:val="183E7AF6"/>
    <w:rsid w:val="18730A0F"/>
    <w:rsid w:val="18740F54"/>
    <w:rsid w:val="188E5849"/>
    <w:rsid w:val="18A46E1B"/>
    <w:rsid w:val="19202945"/>
    <w:rsid w:val="19FB0ACF"/>
    <w:rsid w:val="1A58651E"/>
    <w:rsid w:val="1ABA46D4"/>
    <w:rsid w:val="1B28788F"/>
    <w:rsid w:val="1C3B7A96"/>
    <w:rsid w:val="1C5841A4"/>
    <w:rsid w:val="1C7554C7"/>
    <w:rsid w:val="1D25606D"/>
    <w:rsid w:val="1D90574D"/>
    <w:rsid w:val="1E026ABD"/>
    <w:rsid w:val="1E557E8B"/>
    <w:rsid w:val="1EB70CA8"/>
    <w:rsid w:val="1F5844BB"/>
    <w:rsid w:val="1F5F1CED"/>
    <w:rsid w:val="20230F6D"/>
    <w:rsid w:val="212B274C"/>
    <w:rsid w:val="217355DC"/>
    <w:rsid w:val="218D141D"/>
    <w:rsid w:val="21C13814"/>
    <w:rsid w:val="22317971"/>
    <w:rsid w:val="22721D38"/>
    <w:rsid w:val="228D26CE"/>
    <w:rsid w:val="230D0F89"/>
    <w:rsid w:val="23A27EF0"/>
    <w:rsid w:val="240864B0"/>
    <w:rsid w:val="241E5CD3"/>
    <w:rsid w:val="2483022C"/>
    <w:rsid w:val="24DB1E16"/>
    <w:rsid w:val="24E862E1"/>
    <w:rsid w:val="25352820"/>
    <w:rsid w:val="25551BC9"/>
    <w:rsid w:val="25B04653"/>
    <w:rsid w:val="26316317"/>
    <w:rsid w:val="26507DAF"/>
    <w:rsid w:val="26E2748C"/>
    <w:rsid w:val="27B22F47"/>
    <w:rsid w:val="281D51A0"/>
    <w:rsid w:val="28F33BD2"/>
    <w:rsid w:val="290A3A58"/>
    <w:rsid w:val="297D16EE"/>
    <w:rsid w:val="298F4F7D"/>
    <w:rsid w:val="29A37CBE"/>
    <w:rsid w:val="2A391AB9"/>
    <w:rsid w:val="2A9036A3"/>
    <w:rsid w:val="2ACA0963"/>
    <w:rsid w:val="2B003784"/>
    <w:rsid w:val="2B0B4232"/>
    <w:rsid w:val="2E166977"/>
    <w:rsid w:val="2EA80FBB"/>
    <w:rsid w:val="2F880DEC"/>
    <w:rsid w:val="2FC223C8"/>
    <w:rsid w:val="30161F54"/>
    <w:rsid w:val="30172988"/>
    <w:rsid w:val="3039485F"/>
    <w:rsid w:val="30B06649"/>
    <w:rsid w:val="312608BD"/>
    <w:rsid w:val="31E96DF5"/>
    <w:rsid w:val="322744DF"/>
    <w:rsid w:val="324A2389"/>
    <w:rsid w:val="32737B32"/>
    <w:rsid w:val="329B3CF0"/>
    <w:rsid w:val="3344502A"/>
    <w:rsid w:val="336F02F9"/>
    <w:rsid w:val="34761214"/>
    <w:rsid w:val="350B338A"/>
    <w:rsid w:val="35AB313F"/>
    <w:rsid w:val="35EA7691"/>
    <w:rsid w:val="36554EC9"/>
    <w:rsid w:val="366E2AEA"/>
    <w:rsid w:val="368A369C"/>
    <w:rsid w:val="36DE12F2"/>
    <w:rsid w:val="37DF5322"/>
    <w:rsid w:val="37E42938"/>
    <w:rsid w:val="380E5980"/>
    <w:rsid w:val="38170F5F"/>
    <w:rsid w:val="387C0DC3"/>
    <w:rsid w:val="38F117B0"/>
    <w:rsid w:val="394E09B1"/>
    <w:rsid w:val="39CD5D7A"/>
    <w:rsid w:val="3AC84793"/>
    <w:rsid w:val="3B194FEF"/>
    <w:rsid w:val="3BD01B51"/>
    <w:rsid w:val="3CF17FD1"/>
    <w:rsid w:val="3D4E71D1"/>
    <w:rsid w:val="3DAE1498"/>
    <w:rsid w:val="3DBA6615"/>
    <w:rsid w:val="3E7A126B"/>
    <w:rsid w:val="3EE141BA"/>
    <w:rsid w:val="3EFB6EE5"/>
    <w:rsid w:val="3F1B186F"/>
    <w:rsid w:val="3F4C7741"/>
    <w:rsid w:val="3F5E7474"/>
    <w:rsid w:val="3F9B2476"/>
    <w:rsid w:val="40047AC2"/>
    <w:rsid w:val="40714F85"/>
    <w:rsid w:val="4084115C"/>
    <w:rsid w:val="40A84F10"/>
    <w:rsid w:val="40AD420F"/>
    <w:rsid w:val="40B305E1"/>
    <w:rsid w:val="41F8595E"/>
    <w:rsid w:val="42DD6902"/>
    <w:rsid w:val="43D03A19"/>
    <w:rsid w:val="443F77BC"/>
    <w:rsid w:val="45250FAF"/>
    <w:rsid w:val="45344EFF"/>
    <w:rsid w:val="453A4F88"/>
    <w:rsid w:val="46965745"/>
    <w:rsid w:val="46C04E62"/>
    <w:rsid w:val="47153338"/>
    <w:rsid w:val="473F726A"/>
    <w:rsid w:val="47C12462"/>
    <w:rsid w:val="482E5FBB"/>
    <w:rsid w:val="48A56114"/>
    <w:rsid w:val="490F7527"/>
    <w:rsid w:val="499E503D"/>
    <w:rsid w:val="4A1C33AB"/>
    <w:rsid w:val="4A394D65"/>
    <w:rsid w:val="4A75608D"/>
    <w:rsid w:val="4AD14F9E"/>
    <w:rsid w:val="4BEF1B80"/>
    <w:rsid w:val="4CA05193"/>
    <w:rsid w:val="4D2A47B7"/>
    <w:rsid w:val="4FC55D2E"/>
    <w:rsid w:val="50502E09"/>
    <w:rsid w:val="50865D61"/>
    <w:rsid w:val="511B3845"/>
    <w:rsid w:val="512B493D"/>
    <w:rsid w:val="51D51818"/>
    <w:rsid w:val="527A416D"/>
    <w:rsid w:val="533D4580"/>
    <w:rsid w:val="53C057E0"/>
    <w:rsid w:val="545F7ABE"/>
    <w:rsid w:val="54784B7D"/>
    <w:rsid w:val="54901A26"/>
    <w:rsid w:val="54AE7135"/>
    <w:rsid w:val="55100093"/>
    <w:rsid w:val="555869E7"/>
    <w:rsid w:val="558263D0"/>
    <w:rsid w:val="565E452F"/>
    <w:rsid w:val="56C424B9"/>
    <w:rsid w:val="57420DA0"/>
    <w:rsid w:val="575E405D"/>
    <w:rsid w:val="57AC4DC9"/>
    <w:rsid w:val="58790F3F"/>
    <w:rsid w:val="58CB5722"/>
    <w:rsid w:val="592E53F3"/>
    <w:rsid w:val="5975743C"/>
    <w:rsid w:val="59E52814"/>
    <w:rsid w:val="5AA224B3"/>
    <w:rsid w:val="5AFA409D"/>
    <w:rsid w:val="5B26718C"/>
    <w:rsid w:val="5B922527"/>
    <w:rsid w:val="5C961BA3"/>
    <w:rsid w:val="5CA4388F"/>
    <w:rsid w:val="5D192F00"/>
    <w:rsid w:val="5DB91FED"/>
    <w:rsid w:val="5DD97537"/>
    <w:rsid w:val="5E2F0501"/>
    <w:rsid w:val="5E5925BD"/>
    <w:rsid w:val="5EA762EA"/>
    <w:rsid w:val="5F0A6331"/>
    <w:rsid w:val="5F4D6E91"/>
    <w:rsid w:val="5FF057E4"/>
    <w:rsid w:val="603126B8"/>
    <w:rsid w:val="604946EA"/>
    <w:rsid w:val="60BD1DF5"/>
    <w:rsid w:val="613148E1"/>
    <w:rsid w:val="61F47A98"/>
    <w:rsid w:val="62467BC8"/>
    <w:rsid w:val="627E7362"/>
    <w:rsid w:val="62C2470D"/>
    <w:rsid w:val="62EA2C49"/>
    <w:rsid w:val="631963A6"/>
    <w:rsid w:val="64BE6775"/>
    <w:rsid w:val="65FE7137"/>
    <w:rsid w:val="66AD46B9"/>
    <w:rsid w:val="66ED4AB6"/>
    <w:rsid w:val="673152EA"/>
    <w:rsid w:val="68115574"/>
    <w:rsid w:val="68773538"/>
    <w:rsid w:val="68A67612"/>
    <w:rsid w:val="68AB42B4"/>
    <w:rsid w:val="68F62348"/>
    <w:rsid w:val="69823BDB"/>
    <w:rsid w:val="69CA2648"/>
    <w:rsid w:val="6AF84277"/>
    <w:rsid w:val="6B575D5A"/>
    <w:rsid w:val="6BA20565"/>
    <w:rsid w:val="6C0C1E82"/>
    <w:rsid w:val="6C7B7324"/>
    <w:rsid w:val="6D176D30"/>
    <w:rsid w:val="6E5A5127"/>
    <w:rsid w:val="6EDB7E4B"/>
    <w:rsid w:val="6EE449F0"/>
    <w:rsid w:val="6EE92007"/>
    <w:rsid w:val="6EF530A1"/>
    <w:rsid w:val="6F55288D"/>
    <w:rsid w:val="6FA10B33"/>
    <w:rsid w:val="6FD35191"/>
    <w:rsid w:val="70010943"/>
    <w:rsid w:val="702F4391"/>
    <w:rsid w:val="70673B2B"/>
    <w:rsid w:val="710C022E"/>
    <w:rsid w:val="72BD5C84"/>
    <w:rsid w:val="734819F2"/>
    <w:rsid w:val="73656370"/>
    <w:rsid w:val="74B17A6A"/>
    <w:rsid w:val="75396E97"/>
    <w:rsid w:val="753F3FBB"/>
    <w:rsid w:val="7621477C"/>
    <w:rsid w:val="763020FC"/>
    <w:rsid w:val="76A04346"/>
    <w:rsid w:val="76EC2FDC"/>
    <w:rsid w:val="77157E52"/>
    <w:rsid w:val="77955421"/>
    <w:rsid w:val="779C5C61"/>
    <w:rsid w:val="77FD5AF4"/>
    <w:rsid w:val="78397B5B"/>
    <w:rsid w:val="79800E71"/>
    <w:rsid w:val="799D45A6"/>
    <w:rsid w:val="79A54428"/>
    <w:rsid w:val="79AC58E1"/>
    <w:rsid w:val="7ADF72B5"/>
    <w:rsid w:val="7B954CFC"/>
    <w:rsid w:val="7C217284"/>
    <w:rsid w:val="7C300A13"/>
    <w:rsid w:val="7C7A7ECB"/>
    <w:rsid w:val="7CEC3871"/>
    <w:rsid w:val="7D1B7141"/>
    <w:rsid w:val="7D2D1C58"/>
    <w:rsid w:val="7D953D7C"/>
    <w:rsid w:val="7E192908"/>
    <w:rsid w:val="7E2117BD"/>
    <w:rsid w:val="7E355268"/>
    <w:rsid w:val="7E752553"/>
    <w:rsid w:val="7F10538E"/>
    <w:rsid w:val="7F5C1BE4"/>
    <w:rsid w:val="7F6C2F0C"/>
    <w:rsid w:val="7FB328E9"/>
    <w:rsid w:val="7FED79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spacing w:line="360" w:lineRule="auto"/>
      <w:jc w:val="left"/>
      <w:outlineLvl w:val="0"/>
    </w:pPr>
    <w:rPr>
      <w:rFonts w:ascii="宋体" w:hAnsi="宋体" w:eastAsia="仿宋"/>
      <w:b/>
      <w:kern w:val="0"/>
      <w:sz w:val="28"/>
    </w:rPr>
  </w:style>
  <w:style w:type="paragraph" w:styleId="3">
    <w:name w:val="heading 4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/>
      <w:ind w:firstLine="420"/>
    </w:pPr>
    <w:rPr>
      <w:rFonts w:eastAsia="仿宋_GB2312"/>
      <w:sz w:val="30"/>
      <w:szCs w:val="20"/>
    </w:rPr>
  </w:style>
  <w:style w:type="paragraph" w:styleId="5">
    <w:name w:val="Body Text"/>
    <w:basedOn w:val="1"/>
    <w:autoRedefine/>
    <w:qFormat/>
    <w:uiPriority w:val="0"/>
    <w:rPr>
      <w:sz w:val="24"/>
    </w:rPr>
  </w:style>
  <w:style w:type="paragraph" w:styleId="6">
    <w:name w:val="Body Text Indent"/>
    <w:basedOn w:val="1"/>
    <w:autoRedefine/>
    <w:qFormat/>
    <w:uiPriority w:val="0"/>
    <w:pPr>
      <w:ind w:firstLine="570"/>
    </w:pPr>
    <w:rPr>
      <w:rFonts w:ascii="宋体" w:hAnsi="宋体"/>
      <w:sz w:val="28"/>
      <w:szCs w:val="20"/>
    </w:rPr>
  </w:style>
  <w:style w:type="paragraph" w:styleId="7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8">
    <w:name w:val="Body Text Indent 2"/>
    <w:basedOn w:val="1"/>
    <w:autoRedefine/>
    <w:qFormat/>
    <w:uiPriority w:val="0"/>
    <w:pPr>
      <w:widowControl/>
      <w:spacing w:line="300" w:lineRule="auto"/>
      <w:ind w:firstLine="480" w:firstLineChars="200"/>
      <w:jc w:val="left"/>
    </w:pPr>
    <w:rPr>
      <w:rFonts w:ascii="宋体"/>
      <w:color w:val="000000"/>
      <w:sz w:val="24"/>
    </w:rPr>
  </w:style>
  <w:style w:type="paragraph" w:styleId="9">
    <w:name w:val="Balloon Text"/>
    <w:basedOn w:val="1"/>
    <w:link w:val="28"/>
    <w:autoRedefine/>
    <w:qFormat/>
    <w:uiPriority w:val="0"/>
    <w:rPr>
      <w:sz w:val="18"/>
      <w:szCs w:val="18"/>
    </w:rPr>
  </w:style>
  <w:style w:type="paragraph" w:styleId="10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autoRedefine/>
    <w:qFormat/>
    <w:uiPriority w:val="0"/>
  </w:style>
  <w:style w:type="paragraph" w:styleId="13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4">
    <w:name w:val="Body Text First Indent"/>
    <w:basedOn w:val="5"/>
    <w:autoRedefine/>
    <w:qFormat/>
    <w:uiPriority w:val="0"/>
    <w:pPr>
      <w:spacing w:after="120"/>
      <w:ind w:firstLine="420" w:firstLineChars="100"/>
    </w:pPr>
  </w:style>
  <w:style w:type="table" w:styleId="16">
    <w:name w:val="Table Grid"/>
    <w:basedOn w:val="1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autoRedefine/>
    <w:qFormat/>
    <w:uiPriority w:val="22"/>
    <w:rPr>
      <w:b/>
      <w:bCs/>
    </w:rPr>
  </w:style>
  <w:style w:type="character" w:styleId="19">
    <w:name w:val="page number"/>
    <w:autoRedefine/>
    <w:qFormat/>
    <w:uiPriority w:val="0"/>
  </w:style>
  <w:style w:type="paragraph" w:customStyle="1" w:styleId="20">
    <w:name w:val="首行缩进"/>
    <w:autoRedefine/>
    <w:qFormat/>
    <w:uiPriority w:val="0"/>
    <w:pPr>
      <w:widowControl w:val="0"/>
      <w:ind w:firstLine="480" w:firstLineChars="200"/>
      <w:jc w:val="both"/>
    </w:pPr>
    <w:rPr>
      <w:rFonts w:ascii="Times New Roman" w:hAnsi="Times New Roman" w:eastAsia="宋体" w:cs="Times New Roman"/>
      <w:kern w:val="2"/>
      <w:sz w:val="21"/>
      <w:lang w:val="zh-CN" w:eastAsia="zh-CN" w:bidi="ar-SA"/>
    </w:rPr>
  </w:style>
  <w:style w:type="paragraph" w:customStyle="1" w:styleId="21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22">
    <w:name w:val="List Paragraph"/>
    <w:basedOn w:val="1"/>
    <w:autoRedefine/>
    <w:qFormat/>
    <w:uiPriority w:val="99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customStyle="1" w:styleId="23">
    <w:name w:val="图"/>
    <w:basedOn w:val="1"/>
    <w:autoRedefine/>
    <w:qFormat/>
    <w:uiPriority w:val="99"/>
    <w:pPr>
      <w:keepNext/>
      <w:adjustRightInd w:val="0"/>
      <w:spacing w:before="60" w:after="60" w:line="300" w:lineRule="auto"/>
      <w:jc w:val="center"/>
      <w:textAlignment w:val="center"/>
    </w:pPr>
    <w:rPr>
      <w:spacing w:val="20"/>
      <w:kern w:val="0"/>
      <w:sz w:val="24"/>
      <w:szCs w:val="20"/>
    </w:rPr>
  </w:style>
  <w:style w:type="paragraph" w:customStyle="1" w:styleId="24">
    <w:name w:val="xl29"/>
    <w:basedOn w:val="1"/>
    <w:autoRedefine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  <w:style w:type="character" w:customStyle="1" w:styleId="25">
    <w:name w:val="NormalCharacter"/>
    <w:autoRedefine/>
    <w:semiHidden/>
    <w:qFormat/>
    <w:uiPriority w:val="0"/>
    <w:rPr>
      <w:kern w:val="2"/>
      <w:sz w:val="21"/>
      <w:szCs w:val="24"/>
      <w:lang w:val="en-US" w:eastAsia="zh-CN" w:bidi="ar-SA"/>
    </w:rPr>
  </w:style>
  <w:style w:type="paragraph" w:customStyle="1" w:styleId="26">
    <w:name w:val="WPSOffice手动目录 1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27">
    <w:name w:val="标题 1 Char"/>
    <w:link w:val="2"/>
    <w:autoRedefine/>
    <w:qFormat/>
    <w:uiPriority w:val="0"/>
    <w:rPr>
      <w:rFonts w:ascii="宋体" w:hAnsi="宋体" w:eastAsia="仿宋"/>
      <w:b/>
      <w:kern w:val="0"/>
      <w:sz w:val="28"/>
    </w:rPr>
  </w:style>
  <w:style w:type="character" w:customStyle="1" w:styleId="28">
    <w:name w:val="批注框文本 Char"/>
    <w:basedOn w:val="17"/>
    <w:link w:val="9"/>
    <w:autoRedefine/>
    <w:qFormat/>
    <w:uiPriority w:val="0"/>
    <w:rPr>
      <w:kern w:val="2"/>
      <w:sz w:val="18"/>
      <w:szCs w:val="18"/>
    </w:rPr>
  </w:style>
  <w:style w:type="paragraph" w:customStyle="1" w:styleId="2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 textRotate="1"/>
    <customShpInfo spid="_x0000_s1029" textRotate="1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499</Words>
  <Characters>505</Characters>
  <Lines>7</Lines>
  <Paragraphs>3</Paragraphs>
  <TotalTime>0</TotalTime>
  <ScaleCrop>false</ScaleCrop>
  <LinksUpToDate>false</LinksUpToDate>
  <CharactersWithSpaces>762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2021-09-10T06:16:00Z</dcterms:created>
  <dc:creator>11</dc:creator>
  <cp:lastModifiedBy>君</cp:lastModifiedBy>
  <cp:lastPrinted>2023-02-07T00:41:00Z</cp:lastPrinted>
  <dcterms:modified xsi:type="dcterms:W3CDTF">2026-08-13T03:06:30Z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30E3F269728648B7A806B2108CF54ABA</vt:lpwstr>
  </property>
  <property fmtid="{D5CDD505-2E9C-101B-9397-08002B2CF9AE}" pid="4" name="KSOTemplateDocerSaveRecord">
    <vt:lpwstr>eyJoZGlkIjoiZGY3YjQ0NDY5MGM1ODBlYzYwOWQ4MzFjYmMxM2Q5YTIiLCJ1c2VySWQiOiIzOTI1MzQxNDYifQ==</vt:lpwstr>
  </property>
</Properties>
</file>